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E5" w:rsidRPr="00467DE5" w:rsidRDefault="00DD3D05" w:rsidP="00467D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6C639E">
        <w:rPr>
          <w:rFonts w:ascii="Times New Roman" w:hAnsi="Times New Roman" w:cs="Times New Roman"/>
          <w:sz w:val="28"/>
          <w:szCs w:val="28"/>
        </w:rPr>
        <w:t>БУРАВЦОВСКОГО</w:t>
      </w:r>
      <w:r w:rsidR="00467DE5" w:rsidRPr="00467DE5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</w:p>
    <w:p w:rsidR="00467DE5" w:rsidRPr="00467DE5" w:rsidRDefault="00467DE5" w:rsidP="00467D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DE5">
        <w:rPr>
          <w:rFonts w:ascii="Times New Roman" w:hAnsi="Times New Roman" w:cs="Times New Roman"/>
          <w:sz w:val="28"/>
          <w:szCs w:val="28"/>
        </w:rPr>
        <w:t>ЭРТИЛЬСКОГО  МУНИЦИПАЛЬНОГО  РАЙОНА</w:t>
      </w:r>
    </w:p>
    <w:p w:rsidR="00467DE5" w:rsidRPr="00467DE5" w:rsidRDefault="00467DE5" w:rsidP="00467D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DE5">
        <w:rPr>
          <w:rFonts w:ascii="Times New Roman" w:hAnsi="Times New Roman" w:cs="Times New Roman"/>
          <w:sz w:val="28"/>
          <w:szCs w:val="28"/>
        </w:rPr>
        <w:t>ВОРОНЕЖСКОЙ  ОБЛАСТИ</w:t>
      </w:r>
    </w:p>
    <w:p w:rsidR="00467DE5" w:rsidRPr="00467DE5" w:rsidRDefault="00467DE5" w:rsidP="00467D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DE5" w:rsidRPr="00467DE5" w:rsidRDefault="00467DE5" w:rsidP="00467D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D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7DE5" w:rsidRPr="00467DE5" w:rsidRDefault="00467DE5" w:rsidP="00467DE5">
      <w:pPr>
        <w:spacing w:line="240" w:lineRule="auto"/>
        <w:rPr>
          <w:rFonts w:ascii="Times New Roman" w:hAnsi="Times New Roman" w:cs="Times New Roman"/>
          <w:sz w:val="32"/>
        </w:rPr>
      </w:pPr>
    </w:p>
    <w:p w:rsidR="00467DE5" w:rsidRPr="00467DE5" w:rsidRDefault="00467DE5" w:rsidP="00467DE5">
      <w:pPr>
        <w:spacing w:line="240" w:lineRule="auto"/>
        <w:rPr>
          <w:rFonts w:ascii="Times New Roman" w:hAnsi="Times New Roman" w:cs="Times New Roman"/>
          <w:sz w:val="32"/>
        </w:rPr>
      </w:pPr>
    </w:p>
    <w:tbl>
      <w:tblPr>
        <w:tblW w:w="0" w:type="auto"/>
        <w:tblLook w:val="0000"/>
      </w:tblPr>
      <w:tblGrid>
        <w:gridCol w:w="4068"/>
      </w:tblGrid>
      <w:tr w:rsidR="00467DE5" w:rsidRPr="00467DE5" w:rsidTr="00C23C7C">
        <w:trPr>
          <w:trHeight w:val="898"/>
        </w:trPr>
        <w:tc>
          <w:tcPr>
            <w:tcW w:w="4068" w:type="dxa"/>
          </w:tcPr>
          <w:p w:rsidR="00467DE5" w:rsidRPr="00467DE5" w:rsidRDefault="00467DE5" w:rsidP="00467DE5">
            <w:pPr>
              <w:spacing w:line="240" w:lineRule="auto"/>
              <w:ind w:right="-1677"/>
              <w:rPr>
                <w:rFonts w:ascii="Times New Roman" w:hAnsi="Times New Roman" w:cs="Times New Roman"/>
              </w:rPr>
            </w:pPr>
            <w:r w:rsidRPr="00467DE5">
              <w:rPr>
                <w:rFonts w:ascii="Times New Roman" w:hAnsi="Times New Roman" w:cs="Times New Roman"/>
              </w:rPr>
              <w:t xml:space="preserve">От </w:t>
            </w:r>
            <w:r w:rsidR="00F53709">
              <w:rPr>
                <w:rFonts w:ascii="Times New Roman" w:hAnsi="Times New Roman" w:cs="Times New Roman"/>
              </w:rPr>
              <w:t xml:space="preserve">28.03.2025 </w:t>
            </w:r>
            <w:r w:rsidRPr="00467DE5">
              <w:rPr>
                <w:rFonts w:ascii="Times New Roman" w:hAnsi="Times New Roman" w:cs="Times New Roman"/>
              </w:rPr>
              <w:t>г   №</w:t>
            </w:r>
            <w:r w:rsidR="00F53709">
              <w:rPr>
                <w:rFonts w:ascii="Times New Roman" w:hAnsi="Times New Roman" w:cs="Times New Roman"/>
              </w:rPr>
              <w:t xml:space="preserve"> 16</w:t>
            </w:r>
          </w:p>
          <w:p w:rsidR="00467DE5" w:rsidRPr="00467DE5" w:rsidRDefault="00467DE5" w:rsidP="00467D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DE5" w:rsidRPr="00467DE5" w:rsidRDefault="00F53709" w:rsidP="000F37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F374E">
              <w:rPr>
                <w:rFonts w:ascii="Times New Roman" w:hAnsi="Times New Roman" w:cs="Times New Roman"/>
                <w:sz w:val="20"/>
                <w:szCs w:val="20"/>
              </w:rPr>
              <w:t>.Буравцовка</w:t>
            </w:r>
          </w:p>
        </w:tc>
      </w:tr>
    </w:tbl>
    <w:p w:rsidR="005449D4" w:rsidRDefault="005449D4" w:rsidP="005449D4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A25AA9" w:rsidTr="00F42447">
        <w:tc>
          <w:tcPr>
            <w:tcW w:w="4673" w:type="dxa"/>
          </w:tcPr>
          <w:p w:rsidR="00A25AA9" w:rsidRPr="00A25AA9" w:rsidRDefault="00A25AA9" w:rsidP="00A2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мероприятий («дорожной карте») по </w:t>
            </w:r>
            <w:r w:rsidR="0031330B">
              <w:rPr>
                <w:rFonts w:ascii="Times New Roman" w:hAnsi="Times New Roman" w:cs="Times New Roman"/>
                <w:sz w:val="24"/>
                <w:szCs w:val="24"/>
              </w:rPr>
              <w:t>погашению (реструктуризации)</w:t>
            </w:r>
            <w:r w:rsidR="00F53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30B"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просроченной кредиторской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задолженности бюджета </w:t>
            </w:r>
            <w:r w:rsidR="00DD3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r w:rsidR="00A47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Буравцовского</w:t>
            </w:r>
            <w:r w:rsidR="00467DE5" w:rsidRPr="0046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  <w:r w:rsidR="00467DE5" w:rsidRPr="00742203">
              <w:rPr>
                <w:color w:val="000000"/>
                <w:sz w:val="28"/>
                <w:szCs w:val="28"/>
              </w:rPr>
              <w:t> </w:t>
            </w:r>
            <w:r w:rsidR="00F03037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467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303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67D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30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25AA9" w:rsidRDefault="00A25AA9" w:rsidP="005449D4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9D4" w:rsidRDefault="005449D4" w:rsidP="005449D4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3709" w:rsidRDefault="00F03037" w:rsidP="00F030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DE5">
        <w:rPr>
          <w:rFonts w:ascii="Times New Roman" w:hAnsi="Times New Roman" w:cs="Times New Roman"/>
          <w:sz w:val="24"/>
          <w:szCs w:val="24"/>
        </w:rPr>
        <w:t xml:space="preserve">В целях предупреждения, снижения и погашения кредиторской задолженности бюджета </w:t>
      </w:r>
      <w:r w:rsidR="00467DE5" w:rsidRPr="00467DE5">
        <w:rPr>
          <w:rFonts w:ascii="Times New Roman" w:hAnsi="Times New Roman" w:cs="Times New Roman"/>
          <w:sz w:val="24"/>
          <w:szCs w:val="24"/>
        </w:rPr>
        <w:t xml:space="preserve">сельского, </w:t>
      </w:r>
      <w:r w:rsidR="00DD3D0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 </w:t>
      </w:r>
      <w:r w:rsidR="00675C85">
        <w:rPr>
          <w:rFonts w:ascii="Times New Roman" w:hAnsi="Times New Roman" w:cs="Times New Roman"/>
          <w:color w:val="000000"/>
          <w:sz w:val="24"/>
          <w:szCs w:val="24"/>
        </w:rPr>
        <w:t>Буравцовского</w:t>
      </w:r>
      <w:r w:rsidR="00467DE5" w:rsidRPr="00467DE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Эртильского муниципального района Воронежской области</w:t>
      </w:r>
    </w:p>
    <w:p w:rsidR="00F03037" w:rsidRPr="00467DE5" w:rsidRDefault="00467DE5" w:rsidP="00F03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DE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03037" w:rsidRDefault="00F03037" w:rsidP="00F03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03037" w:rsidRDefault="00F03037" w:rsidP="00F03037">
      <w:pPr>
        <w:pStyle w:val="a7"/>
        <w:spacing w:before="168" w:beforeAutospacing="0" w:after="0" w:afterAutospacing="0" w:line="288" w:lineRule="atLeast"/>
        <w:ind w:firstLine="540"/>
        <w:jc w:val="both"/>
      </w:pPr>
      <w:r>
        <w:t xml:space="preserve">1. Утвердить прилагаемый </w:t>
      </w:r>
      <w:hyperlink r:id="rId7" w:history="1">
        <w:r>
          <w:rPr>
            <w:rStyle w:val="a3"/>
          </w:rPr>
          <w:t>план</w:t>
        </w:r>
      </w:hyperlink>
      <w:r>
        <w:t xml:space="preserve"> мероприятий ("дорожную карту") по погашению просроченной кредиторской задолженности </w:t>
      </w:r>
      <w:r w:rsidRPr="00467DE5">
        <w:t xml:space="preserve">бюджета </w:t>
      </w:r>
      <w:r w:rsidR="00DD3D05">
        <w:rPr>
          <w:color w:val="000000"/>
        </w:rPr>
        <w:t xml:space="preserve">администрация  </w:t>
      </w:r>
      <w:r w:rsidR="00675C85">
        <w:rPr>
          <w:color w:val="000000"/>
        </w:rPr>
        <w:t>Буравцовского</w:t>
      </w:r>
      <w:r w:rsidR="00467DE5" w:rsidRPr="00467DE5">
        <w:rPr>
          <w:color w:val="000000"/>
        </w:rPr>
        <w:t xml:space="preserve"> сельского поселения Эртильского муниципального района Воронежской области </w:t>
      </w:r>
      <w:r w:rsidRPr="00467DE5">
        <w:t xml:space="preserve"> (далее - план мероприятий ("дорожн</w:t>
      </w:r>
      <w:r>
        <w:t xml:space="preserve">ая карта")). </w:t>
      </w:r>
    </w:p>
    <w:p w:rsidR="00467DE5" w:rsidRPr="00467DE5" w:rsidRDefault="005449D4" w:rsidP="00467DE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5CA8">
        <w:rPr>
          <w:rFonts w:eastAsiaTheme="minorEastAsia"/>
        </w:rPr>
        <w:t xml:space="preserve">2. </w:t>
      </w:r>
      <w:r w:rsidRPr="00467DE5">
        <w:rPr>
          <w:rFonts w:eastAsiaTheme="minorEastAsia"/>
        </w:rPr>
        <w:t>Разместить настоящее постановление на</w:t>
      </w:r>
      <w:r w:rsidR="00467DE5" w:rsidRPr="00467DE5">
        <w:rPr>
          <w:rFonts w:eastAsiaTheme="minorEastAsia"/>
        </w:rPr>
        <w:t xml:space="preserve"> официальном</w:t>
      </w:r>
      <w:r w:rsidR="00F53709">
        <w:rPr>
          <w:rFonts w:eastAsiaTheme="minorEastAsia"/>
        </w:rPr>
        <w:t xml:space="preserve"> </w:t>
      </w:r>
      <w:r w:rsidR="00467DE5" w:rsidRPr="00467DE5">
        <w:rPr>
          <w:rFonts w:eastAsiaTheme="minorEastAsia"/>
        </w:rPr>
        <w:t>сайте</w:t>
      </w:r>
      <w:r w:rsidR="00F53709">
        <w:rPr>
          <w:rFonts w:eastAsiaTheme="minorEastAsia"/>
        </w:rPr>
        <w:t xml:space="preserve"> </w:t>
      </w:r>
      <w:r w:rsidR="00DD3D05">
        <w:rPr>
          <w:color w:val="000000"/>
        </w:rPr>
        <w:t xml:space="preserve">администрации  </w:t>
      </w:r>
      <w:r w:rsidR="00675C85">
        <w:rPr>
          <w:color w:val="000000"/>
        </w:rPr>
        <w:t>Буравцовского</w:t>
      </w:r>
      <w:r w:rsidR="00467DE5" w:rsidRPr="00467DE5">
        <w:rPr>
          <w:color w:val="000000"/>
        </w:rPr>
        <w:t xml:space="preserve"> сельского поселения Эртильского муниципального района Воронежской области </w:t>
      </w:r>
    </w:p>
    <w:p w:rsidR="005449D4" w:rsidRDefault="006C1F49" w:rsidP="00467DE5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>
        <w:t>3</w:t>
      </w:r>
      <w:r w:rsidR="005449D4">
        <w:t>. Контроль за исполнением настоящего постановления оставляю за собой.</w:t>
      </w:r>
    </w:p>
    <w:p w:rsidR="00467DE5" w:rsidRDefault="00467DE5" w:rsidP="00467DE5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467DE5" w:rsidRDefault="00467DE5" w:rsidP="00467DE5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467DE5" w:rsidRPr="00467DE5" w:rsidRDefault="00467DE5" w:rsidP="00467DE5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467DE5">
        <w:t xml:space="preserve">Глава сельского поселения                                          </w:t>
      </w:r>
      <w:r w:rsidR="00675C85">
        <w:t>Е.В. Попов</w:t>
      </w:r>
    </w:p>
    <w:p w:rsidR="005449D4" w:rsidRDefault="005449D4" w:rsidP="00544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9D4" w:rsidRDefault="005449D4" w:rsidP="00544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9D4" w:rsidRDefault="005449D4" w:rsidP="00544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9D4" w:rsidRDefault="005449D4" w:rsidP="005449D4">
      <w:pPr>
        <w:spacing w:after="0"/>
        <w:rPr>
          <w:sz w:val="28"/>
          <w:szCs w:val="28"/>
        </w:rPr>
        <w:sectPr w:rsidR="005449D4" w:rsidSect="00D97CA2">
          <w:footnotePr>
            <w:pos w:val="beneathText"/>
          </w:footnotePr>
          <w:pgSz w:w="11906" w:h="16838"/>
          <w:pgMar w:top="1134" w:right="567" w:bottom="1134" w:left="1701" w:header="720" w:footer="720" w:gutter="0"/>
          <w:pgNumType w:start="1"/>
          <w:cols w:space="720"/>
        </w:sectPr>
      </w:pPr>
    </w:p>
    <w:tbl>
      <w:tblPr>
        <w:tblStyle w:val="a5"/>
        <w:tblW w:w="0" w:type="auto"/>
        <w:tblInd w:w="85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/>
      </w:tblPr>
      <w:tblGrid>
        <w:gridCol w:w="5245"/>
      </w:tblGrid>
      <w:tr w:rsidR="00DF2950" w:rsidRPr="00467DE5" w:rsidTr="00DF2950">
        <w:trPr>
          <w:trHeight w:val="96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F2950" w:rsidRPr="00467DE5" w:rsidRDefault="00DF2950" w:rsidP="00DF2950">
            <w:pPr>
              <w:pStyle w:val="a4"/>
              <w:rPr>
                <w:b w:val="0"/>
              </w:rPr>
            </w:pPr>
            <w:r w:rsidRPr="00467DE5">
              <w:rPr>
                <w:b w:val="0"/>
              </w:rPr>
              <w:lastRenderedPageBreak/>
              <w:t xml:space="preserve">УТВЕРЖДЕНО </w:t>
            </w:r>
          </w:p>
          <w:p w:rsidR="00DF2950" w:rsidRPr="00467DE5" w:rsidRDefault="00DF2950" w:rsidP="00DF2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67DE5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постановлением администрации </w:t>
            </w:r>
          </w:p>
          <w:p w:rsidR="00DF2950" w:rsidRPr="00467DE5" w:rsidRDefault="00583444" w:rsidP="00DF2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Буравцовского</w:t>
            </w:r>
            <w:r w:rsidR="00467DE5" w:rsidRPr="0046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 </w:t>
            </w:r>
            <w:r w:rsidR="00DF2950" w:rsidRPr="00F5370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F53709" w:rsidRPr="00F53709">
              <w:rPr>
                <w:rFonts w:ascii="Times New Roman" w:hAnsi="Times New Roman" w:cs="Times New Roman"/>
                <w:color w:val="000000" w:themeColor="text1"/>
              </w:rPr>
              <w:t xml:space="preserve"> 16 </w:t>
            </w:r>
            <w:r w:rsidR="00DF2950" w:rsidRPr="00F53709">
              <w:rPr>
                <w:rFonts w:ascii="Times New Roman" w:hAnsi="Times New Roman" w:cs="Times New Roman"/>
                <w:color w:val="000000" w:themeColor="text1"/>
              </w:rPr>
              <w:t>от</w:t>
            </w:r>
            <w:r w:rsidR="00F53709" w:rsidRPr="00F53709">
              <w:rPr>
                <w:rFonts w:ascii="Times New Roman" w:hAnsi="Times New Roman" w:cs="Times New Roman"/>
                <w:color w:val="000000" w:themeColor="text1"/>
              </w:rPr>
              <w:t xml:space="preserve"> 28.03.2025</w:t>
            </w:r>
            <w:r w:rsidR="00F53709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DF2950" w:rsidRPr="00467DE5" w:rsidRDefault="00DF2950" w:rsidP="00DF2950">
            <w:pPr>
              <w:pStyle w:val="a4"/>
            </w:pPr>
          </w:p>
        </w:tc>
      </w:tr>
    </w:tbl>
    <w:p w:rsidR="00101A78" w:rsidRDefault="00101A78" w:rsidP="00101A78">
      <w:pPr>
        <w:pStyle w:val="ConsPlusTitle"/>
        <w:jc w:val="center"/>
      </w:pPr>
    </w:p>
    <w:p w:rsidR="00DF2950" w:rsidRPr="00467DE5" w:rsidRDefault="00731562" w:rsidP="00DF2950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hyperlink w:anchor="Par30" w:tooltip="ПЛАН МЕРОПРИЯТИЙ (&quot;ДОРОЖНАЯ КАРТА&quot;)" w:history="1">
        <w:r w:rsidR="00DF2950" w:rsidRPr="00467DE5">
          <w:rPr>
            <w:rFonts w:ascii="Times New Roman" w:eastAsiaTheme="minorEastAsia" w:hAnsi="Times New Roman" w:cs="Times New Roman"/>
            <w:b/>
            <w:bCs/>
            <w:sz w:val="28"/>
            <w:szCs w:val="28"/>
          </w:rPr>
          <w:t>План</w:t>
        </w:r>
      </w:hyperlink>
      <w:r w:rsidR="00DF2950" w:rsidRPr="00467DE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мероприятий ("дорожная карта") по </w:t>
      </w:r>
      <w:r w:rsidR="00076F7C" w:rsidRPr="00467DE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погашению (реструктуризации) просроченной кредиторской </w:t>
      </w:r>
      <w:r w:rsidR="00DF2950" w:rsidRPr="00467DE5">
        <w:rPr>
          <w:rFonts w:ascii="Times New Roman" w:eastAsiaTheme="minorEastAsia" w:hAnsi="Times New Roman" w:cs="Times New Roman"/>
          <w:b/>
          <w:bCs/>
          <w:sz w:val="28"/>
          <w:szCs w:val="28"/>
        </w:rPr>
        <w:t>задолженности</w:t>
      </w:r>
    </w:p>
    <w:p w:rsidR="00101A78" w:rsidRPr="00467DE5" w:rsidRDefault="00DF2950" w:rsidP="00DF29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DE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бюджета </w:t>
      </w:r>
      <w:r w:rsidR="00467DE5" w:rsidRPr="00467DE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администрации </w:t>
      </w:r>
      <w:r w:rsidR="00583444">
        <w:rPr>
          <w:rFonts w:ascii="Times New Roman" w:hAnsi="Times New Roman" w:cs="Times New Roman"/>
          <w:b/>
          <w:color w:val="000000"/>
          <w:sz w:val="28"/>
          <w:szCs w:val="28"/>
        </w:rPr>
        <w:t>Буравцовского</w:t>
      </w:r>
      <w:r w:rsidR="00467DE5" w:rsidRPr="00467D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 </w:t>
      </w:r>
    </w:p>
    <w:tbl>
      <w:tblPr>
        <w:tblW w:w="141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18"/>
        <w:gridCol w:w="2041"/>
        <w:gridCol w:w="1814"/>
        <w:gridCol w:w="3937"/>
        <w:gridCol w:w="2671"/>
      </w:tblGrid>
      <w:tr w:rsidR="00076F7C" w:rsidRPr="00076F7C" w:rsidTr="00F37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Ожидаемый результат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 реализации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Форма и сроки предоставления информации о реализации мероприятия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Ответственные исполнители</w:t>
            </w:r>
          </w:p>
        </w:tc>
      </w:tr>
      <w:tr w:rsidR="00076F7C" w:rsidRPr="00076F7C" w:rsidTr="00F37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076F7C" w:rsidRPr="00076F7C" w:rsidTr="00F37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мониторинга кредиторской задолженности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просроченной кредиторской задолженности, своевременное принятие мер к сокращению просроченной кредиторской задолженности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ежемесячно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сроки и по формам, установленным для сдачи ежемесячной, квартальной и годовой бюджетной (бухгалтерской) отчетности.</w:t>
            </w:r>
          </w:p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 наличии просроченной кредиторской задолженности:</w:t>
            </w:r>
          </w:p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Информация о просроченной кредиторской задолженности и мерах по ее погашению не позднее 5 числа каждого месяца</w:t>
            </w:r>
            <w:r w:rsidR="007A3CC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(Приложение1)</w:t>
            </w: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; </w:t>
            </w:r>
          </w:p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467D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</w:rPr>
              <w:t xml:space="preserve">Бухгалтерия </w:t>
            </w:r>
          </w:p>
        </w:tc>
      </w:tr>
      <w:tr w:rsidR="00076F7C" w:rsidRPr="00076F7C" w:rsidTr="00F37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Инвентаризация заключенных контрактов, договоров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Своевременное принятие мер к сокращению </w:t>
            </w: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кредиторской задолженности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1A7743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составе текстовой части пояснительной записки ф. 0503160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467D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</w:rPr>
              <w:t xml:space="preserve">Бухгалтерия </w:t>
            </w:r>
          </w:p>
        </w:tc>
      </w:tr>
      <w:tr w:rsidR="00076F7C" w:rsidRPr="00076F7C" w:rsidTr="00F37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7A3CC2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Принятие новых обязательства в текущем финансовом году при условии первоочередного исполнения обязательств прошлого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образования просроченной кредиторской задолженности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составе текстовой части пояснительной записки ф. 0503160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CD4841" w:rsidRDefault="00076F7C" w:rsidP="00076F7C">
            <w:pPr>
              <w:pStyle w:val="ConsPlusNormal"/>
              <w:ind w:firstLine="0"/>
              <w:jc w:val="both"/>
            </w:pPr>
            <w:r w:rsidRPr="00CD4841">
              <w:rPr>
                <w:rFonts w:ascii="Times New Roman" w:hAnsi="Times New Roman" w:cs="Times New Roman"/>
              </w:rPr>
              <w:t xml:space="preserve">Бухгалтерия </w:t>
            </w:r>
          </w:p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076F7C" w:rsidRPr="00076F7C" w:rsidTr="00F37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Своевременное проведение претензионной работы с исполнителями по контрактам, договорам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Своевременное принятие мер к сокращению просроченной кредиторской задолженности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составе текстовой части пояснительной записки ф. 0503160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C75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</w:rPr>
              <w:t xml:space="preserve">Бухгалтерия </w:t>
            </w:r>
          </w:p>
        </w:tc>
      </w:tr>
      <w:tr w:rsidR="00076F7C" w:rsidRPr="00076F7C" w:rsidTr="00F37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7A3CC2">
            <w:pPr>
              <w:pStyle w:val="ConsPlusNormal"/>
              <w:spacing w:line="257" w:lineRule="auto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мониторинга просроченной кредиторской задолженности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Своевременное принятие мер к сокращению просроченной кредиторской задолженности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ежемесячно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076F7C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6F7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 3-го числа месяца, следующего за отчетным месяцем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7C" w:rsidRPr="00076F7C" w:rsidRDefault="00076F7C" w:rsidP="001A77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D4841">
              <w:rPr>
                <w:rFonts w:ascii="Times New Roman" w:hAnsi="Times New Roman" w:cs="Times New Roman"/>
              </w:rPr>
              <w:t xml:space="preserve">Бухгалтерия </w:t>
            </w:r>
          </w:p>
        </w:tc>
      </w:tr>
    </w:tbl>
    <w:p w:rsidR="00076F7C" w:rsidRDefault="00076F7C" w:rsidP="00076F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6F7C" w:rsidRDefault="00076F7C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7A3CC2" w:rsidRDefault="007A3CC2" w:rsidP="00076F7C">
      <w:pPr>
        <w:pStyle w:val="ConsPlusNormal"/>
      </w:pPr>
    </w:p>
    <w:p w:rsidR="00C75A81" w:rsidRDefault="00C75A81" w:rsidP="00C75A81">
      <w:pPr>
        <w:pStyle w:val="ConsPlusNormal"/>
        <w:ind w:left="6804" w:firstLine="0"/>
        <w:outlineLvl w:val="0"/>
        <w:rPr>
          <w:rFonts w:ascii="Times New Roman" w:eastAsiaTheme="minorEastAsia" w:hAnsi="Times New Roman" w:cs="Times New Roman"/>
          <w:color w:val="000000" w:themeColor="text1"/>
        </w:rPr>
      </w:pPr>
      <w:r w:rsidRPr="00B643C9">
        <w:rPr>
          <w:rFonts w:ascii="Times New Roman" w:eastAsiaTheme="minorEastAsia" w:hAnsi="Times New Roman" w:cs="Times New Roman"/>
          <w:color w:val="000000" w:themeColor="text1"/>
        </w:rPr>
        <w:lastRenderedPageBreak/>
        <w:t>Приложение 1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к плану </w:t>
      </w:r>
    </w:p>
    <w:p w:rsidR="00C75A81" w:rsidRDefault="00C75A81" w:rsidP="00C75A81">
      <w:pPr>
        <w:pStyle w:val="ConsPlusNormal"/>
        <w:ind w:left="6804" w:firstLine="0"/>
        <w:outlineLvl w:val="0"/>
      </w:pPr>
      <w:r>
        <w:rPr>
          <w:rFonts w:ascii="Times New Roman" w:eastAsiaTheme="minorEastAsia" w:hAnsi="Times New Roman" w:cs="Times New Roman"/>
          <w:color w:val="000000" w:themeColor="text1"/>
        </w:rPr>
        <w:t>(дорожной карте), утвержденной</w:t>
      </w:r>
    </w:p>
    <w:p w:rsidR="00C75A81" w:rsidRDefault="00C75A81" w:rsidP="00C75A81">
      <w:pPr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постановлением </w:t>
      </w:r>
      <w:r w:rsidR="00DD3D0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</w:t>
      </w:r>
      <w:r w:rsidR="00705696">
        <w:rPr>
          <w:rFonts w:ascii="Times New Roman" w:hAnsi="Times New Roman" w:cs="Times New Roman"/>
          <w:color w:val="000000"/>
          <w:sz w:val="24"/>
          <w:szCs w:val="24"/>
        </w:rPr>
        <w:t>Буравцовского</w:t>
      </w:r>
      <w:bookmarkStart w:id="0" w:name="_GoBack"/>
      <w:bookmarkEnd w:id="0"/>
      <w:r w:rsidRPr="00467DE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Эртильского муниципального района Воронежской области</w:t>
      </w:r>
    </w:p>
    <w:p w:rsidR="00C75A81" w:rsidRDefault="00C75A81" w:rsidP="00C75A81">
      <w:pPr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  <w:r w:rsidRPr="00F53709">
        <w:rPr>
          <w:rFonts w:ascii="Times New Roman" w:hAnsi="Times New Roman" w:cs="Times New Roman"/>
          <w:color w:val="000000" w:themeColor="text1"/>
        </w:rPr>
        <w:t xml:space="preserve">№ </w:t>
      </w:r>
      <w:r w:rsidR="00F53709" w:rsidRPr="00F53709">
        <w:rPr>
          <w:rFonts w:ascii="Times New Roman" w:hAnsi="Times New Roman" w:cs="Times New Roman"/>
          <w:color w:val="000000" w:themeColor="text1"/>
        </w:rPr>
        <w:t xml:space="preserve">16 </w:t>
      </w:r>
      <w:r w:rsidRPr="00F53709">
        <w:rPr>
          <w:rFonts w:ascii="Times New Roman" w:hAnsi="Times New Roman" w:cs="Times New Roman"/>
          <w:color w:val="000000" w:themeColor="text1"/>
        </w:rPr>
        <w:t>от</w:t>
      </w:r>
      <w:r w:rsidR="00F53709" w:rsidRPr="00F53709">
        <w:rPr>
          <w:rFonts w:ascii="Times New Roman" w:hAnsi="Times New Roman" w:cs="Times New Roman"/>
          <w:color w:val="000000" w:themeColor="text1"/>
        </w:rPr>
        <w:t xml:space="preserve"> 28.03</w:t>
      </w:r>
      <w:r w:rsidR="00F53709">
        <w:rPr>
          <w:rFonts w:ascii="Times New Roman" w:hAnsi="Times New Roman" w:cs="Times New Roman"/>
          <w:color w:val="000000" w:themeColor="text1"/>
        </w:rPr>
        <w:t>.2025 г.</w:t>
      </w:r>
    </w:p>
    <w:p w:rsidR="00076F7C" w:rsidRPr="00C75A81" w:rsidRDefault="00076F7C" w:rsidP="00C75A81">
      <w:pPr>
        <w:pStyle w:val="ConsPlusNormal"/>
        <w:ind w:left="-851"/>
        <w:rPr>
          <w:sz w:val="18"/>
          <w:szCs w:val="18"/>
        </w:rPr>
      </w:pPr>
    </w:p>
    <w:p w:rsidR="00C75A81" w:rsidRPr="00C75A81" w:rsidRDefault="00C75A81" w:rsidP="00C75A81">
      <w:pPr>
        <w:pStyle w:val="ConsPlusNormal"/>
        <w:ind w:left="-851" w:firstLine="0"/>
        <w:outlineLvl w:val="0"/>
        <w:rPr>
          <w:rFonts w:ascii="Times New Roman" w:eastAsiaTheme="minorEastAsia" w:hAnsi="Times New Roman" w:cs="Times New Roman"/>
          <w:color w:val="000000" w:themeColor="text1"/>
          <w:sz w:val="18"/>
          <w:szCs w:val="18"/>
        </w:rPr>
      </w:pPr>
    </w:p>
    <w:tbl>
      <w:tblPr>
        <w:tblW w:w="16314" w:type="dxa"/>
        <w:tblInd w:w="95" w:type="dxa"/>
        <w:tblLayout w:type="fixed"/>
        <w:tblLook w:val="04A0"/>
      </w:tblPr>
      <w:tblGrid>
        <w:gridCol w:w="481"/>
        <w:gridCol w:w="666"/>
        <w:gridCol w:w="709"/>
        <w:gridCol w:w="850"/>
        <w:gridCol w:w="851"/>
        <w:gridCol w:w="992"/>
        <w:gridCol w:w="992"/>
        <w:gridCol w:w="709"/>
        <w:gridCol w:w="709"/>
        <w:gridCol w:w="850"/>
        <w:gridCol w:w="709"/>
        <w:gridCol w:w="850"/>
        <w:gridCol w:w="851"/>
        <w:gridCol w:w="992"/>
        <w:gridCol w:w="992"/>
        <w:gridCol w:w="993"/>
        <w:gridCol w:w="992"/>
        <w:gridCol w:w="1134"/>
        <w:gridCol w:w="992"/>
      </w:tblGrid>
      <w:tr w:rsidR="007A3CC2" w:rsidRPr="00C75A81" w:rsidTr="007A3CC2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п.п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контракта/ № доп. соглашения, дата контракта (договора)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поставщика (подрядчика)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контракта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поставки, выполнения работ, оказания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счета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образования просроченной кредиторской задолженности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Причина образования просроченной кредиторской задолженности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Принимаемые меры по ее ликвидации, сроки и источники погашения</w:t>
            </w:r>
          </w:p>
        </w:tc>
      </w:tr>
      <w:tr w:rsidR="007A3CC2" w:rsidRPr="00C75A81" w:rsidTr="007A3CC2">
        <w:trPr>
          <w:trHeight w:val="30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 финансирования (тыс. руб)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CC2" w:rsidRPr="00C75A81" w:rsidTr="007A3CC2">
        <w:trPr>
          <w:trHeight w:val="76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CC2" w:rsidRPr="00C75A81" w:rsidTr="007A3CC2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A3CC2" w:rsidRPr="00C75A81" w:rsidTr="007A3CC2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3CC2" w:rsidRPr="00C75A81" w:rsidTr="007A3CC2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3CC2" w:rsidRPr="00C75A81" w:rsidTr="007A3CC2">
        <w:trPr>
          <w:trHeight w:val="300"/>
        </w:trPr>
        <w:tc>
          <w:tcPr>
            <w:tcW w:w="4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счету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3CC2" w:rsidRPr="00C75A81" w:rsidTr="007A3CC2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3CC2" w:rsidRPr="00C75A81" w:rsidTr="007A3CC2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5A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5A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3CC2" w:rsidRPr="00C75A81" w:rsidTr="007A3CC2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5A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5A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3CC2" w:rsidRPr="00C75A81" w:rsidTr="007A3CC2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5A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75A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3CC2" w:rsidRPr="00C75A81" w:rsidTr="007A3CC2">
        <w:trPr>
          <w:trHeight w:val="30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3CC2" w:rsidRPr="00C75A81" w:rsidTr="007A3CC2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A3CC2" w:rsidRPr="00C75A81" w:rsidTr="007A3CC2">
        <w:trPr>
          <w:trHeight w:val="300"/>
        </w:trPr>
        <w:tc>
          <w:tcPr>
            <w:tcW w:w="4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счету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A81" w:rsidRPr="00C75A81" w:rsidRDefault="00C75A81" w:rsidP="00C7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0711" w:rsidRPr="00C75A81" w:rsidRDefault="00880711" w:rsidP="00C75A81">
      <w:pPr>
        <w:pStyle w:val="ConsPlusNormal"/>
        <w:ind w:left="-851" w:firstLine="0"/>
        <w:outlineLvl w:val="0"/>
        <w:rPr>
          <w:rFonts w:ascii="Times New Roman" w:eastAsiaTheme="minorEastAsia" w:hAnsi="Times New Roman" w:cs="Times New Roman"/>
          <w:color w:val="000000" w:themeColor="text1"/>
          <w:sz w:val="18"/>
          <w:szCs w:val="18"/>
        </w:rPr>
        <w:sectPr w:rsidR="00880711" w:rsidRPr="00C75A81" w:rsidSect="007A3CC2">
          <w:pgSz w:w="16838" w:h="11906" w:orient="landscape"/>
          <w:pgMar w:top="1133" w:right="1440" w:bottom="566" w:left="284" w:header="0" w:footer="0" w:gutter="0"/>
          <w:cols w:space="720"/>
        </w:sectPr>
      </w:pPr>
    </w:p>
    <w:p w:rsidR="00076F7C" w:rsidRPr="00DF2950" w:rsidRDefault="00076F7C" w:rsidP="007A3CC2">
      <w:pPr>
        <w:pStyle w:val="ConsPlusNormal"/>
        <w:ind w:left="6804" w:firstLine="0"/>
        <w:outlineLvl w:val="0"/>
        <w:rPr>
          <w:b/>
          <w:bCs/>
        </w:rPr>
      </w:pPr>
      <w:bookmarkStart w:id="1" w:name="Par112"/>
      <w:bookmarkStart w:id="2" w:name="Par355"/>
      <w:bookmarkEnd w:id="1"/>
      <w:bookmarkEnd w:id="2"/>
    </w:p>
    <w:sectPr w:rsidR="00076F7C" w:rsidRPr="00DF2950" w:rsidSect="007A3CC2">
      <w:headerReference w:type="default" r:id="rId8"/>
      <w:footerReference w:type="default" r:id="rId9"/>
      <w:pgSz w:w="11906" w:h="16838"/>
      <w:pgMar w:top="1440" w:right="1134" w:bottom="1440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8F3" w:rsidRDefault="007248F3" w:rsidP="00101A78">
      <w:pPr>
        <w:spacing w:after="0" w:line="240" w:lineRule="auto"/>
      </w:pPr>
      <w:r>
        <w:separator/>
      </w:r>
    </w:p>
  </w:endnote>
  <w:endnote w:type="continuationSeparator" w:id="1">
    <w:p w:rsidR="007248F3" w:rsidRDefault="007248F3" w:rsidP="0010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A4" w:rsidRDefault="008B4B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8F3" w:rsidRDefault="007248F3" w:rsidP="00101A78">
      <w:pPr>
        <w:spacing w:after="0" w:line="240" w:lineRule="auto"/>
      </w:pPr>
      <w:r>
        <w:separator/>
      </w:r>
    </w:p>
  </w:footnote>
  <w:footnote w:type="continuationSeparator" w:id="1">
    <w:p w:rsidR="007248F3" w:rsidRDefault="007248F3" w:rsidP="0010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A4" w:rsidRPr="00101A78" w:rsidRDefault="008B4BA4" w:rsidP="00101A7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022"/>
    <w:multiLevelType w:val="multilevel"/>
    <w:tmpl w:val="688E7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307F1"/>
    <w:rsid w:val="00076F7C"/>
    <w:rsid w:val="000F374E"/>
    <w:rsid w:val="00101A78"/>
    <w:rsid w:val="00102212"/>
    <w:rsid w:val="001207A6"/>
    <w:rsid w:val="00187A32"/>
    <w:rsid w:val="001A7743"/>
    <w:rsid w:val="001B4394"/>
    <w:rsid w:val="001E168B"/>
    <w:rsid w:val="001F4989"/>
    <w:rsid w:val="0026309F"/>
    <w:rsid w:val="002D4A7F"/>
    <w:rsid w:val="0031330B"/>
    <w:rsid w:val="00334BA6"/>
    <w:rsid w:val="003A72D9"/>
    <w:rsid w:val="003B6199"/>
    <w:rsid w:val="003E6185"/>
    <w:rsid w:val="00421FB2"/>
    <w:rsid w:val="00453ED4"/>
    <w:rsid w:val="00467DE5"/>
    <w:rsid w:val="0049090B"/>
    <w:rsid w:val="005449D4"/>
    <w:rsid w:val="0055587F"/>
    <w:rsid w:val="00583444"/>
    <w:rsid w:val="005B5EDC"/>
    <w:rsid w:val="006307F1"/>
    <w:rsid w:val="00670172"/>
    <w:rsid w:val="00675C85"/>
    <w:rsid w:val="006C1F49"/>
    <w:rsid w:val="006C639E"/>
    <w:rsid w:val="00705696"/>
    <w:rsid w:val="007248F3"/>
    <w:rsid w:val="00731562"/>
    <w:rsid w:val="00763F1C"/>
    <w:rsid w:val="007A3CC2"/>
    <w:rsid w:val="00880711"/>
    <w:rsid w:val="008B4BA4"/>
    <w:rsid w:val="00955DCC"/>
    <w:rsid w:val="009D029D"/>
    <w:rsid w:val="009D5CA8"/>
    <w:rsid w:val="00A25AA9"/>
    <w:rsid w:val="00A47CD6"/>
    <w:rsid w:val="00A53F11"/>
    <w:rsid w:val="00AB29D5"/>
    <w:rsid w:val="00B12DD5"/>
    <w:rsid w:val="00B340BA"/>
    <w:rsid w:val="00B643C9"/>
    <w:rsid w:val="00B80103"/>
    <w:rsid w:val="00BE7439"/>
    <w:rsid w:val="00C67899"/>
    <w:rsid w:val="00C75A81"/>
    <w:rsid w:val="00C969D8"/>
    <w:rsid w:val="00CD4841"/>
    <w:rsid w:val="00D97CA2"/>
    <w:rsid w:val="00DB24C9"/>
    <w:rsid w:val="00DB3720"/>
    <w:rsid w:val="00DD3D05"/>
    <w:rsid w:val="00DF2950"/>
    <w:rsid w:val="00F03037"/>
    <w:rsid w:val="00F37637"/>
    <w:rsid w:val="00F42447"/>
    <w:rsid w:val="00F53709"/>
    <w:rsid w:val="00F7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9D4"/>
    <w:rPr>
      <w:color w:val="0000FF"/>
      <w:u w:val="single"/>
    </w:rPr>
  </w:style>
  <w:style w:type="paragraph" w:customStyle="1" w:styleId="ConsPlusNormal">
    <w:name w:val="ConsPlusNormal"/>
    <w:rsid w:val="00544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54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Базовый"/>
    <w:rsid w:val="005449D4"/>
    <w:pPr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table" w:styleId="a5">
    <w:name w:val="Table Grid"/>
    <w:basedOn w:val="a1"/>
    <w:uiPriority w:val="59"/>
    <w:rsid w:val="00544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3E6185"/>
    <w:rPr>
      <w:b/>
      <w:bCs/>
    </w:rPr>
  </w:style>
  <w:style w:type="paragraph" w:styleId="a7">
    <w:name w:val="Normal (Web)"/>
    <w:basedOn w:val="a"/>
    <w:uiPriority w:val="99"/>
    <w:unhideWhenUsed/>
    <w:rsid w:val="003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969D8"/>
    <w:pPr>
      <w:ind w:left="720"/>
      <w:contextualSpacing/>
    </w:pPr>
  </w:style>
  <w:style w:type="paragraph" w:customStyle="1" w:styleId="ConsPlusNonformat">
    <w:name w:val="ConsPlusNonformat"/>
    <w:uiPriority w:val="99"/>
    <w:rsid w:val="00101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1A7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0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1A78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B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37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22&amp;n=112810&amp;dst=100018&amp;field=134&amp;date=15.04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 Бузанский</dc:creator>
  <cp:lastModifiedBy>Пользователь Windows</cp:lastModifiedBy>
  <cp:revision>2</cp:revision>
  <cp:lastPrinted>2025-03-31T08:48:00Z</cp:lastPrinted>
  <dcterms:created xsi:type="dcterms:W3CDTF">2025-03-31T08:49:00Z</dcterms:created>
  <dcterms:modified xsi:type="dcterms:W3CDTF">2025-03-31T08:49:00Z</dcterms:modified>
</cp:coreProperties>
</file>